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60"/>
          <w:szCs w:val="60"/>
        </w:rPr>
      </w:pPr>
      <w:bookmarkStart w:colFirst="0" w:colLast="0" w:name="_9zrpr62mt0ke" w:id="0"/>
      <w:bookmarkEnd w:id="0"/>
      <w:r w:rsidDel="00000000" w:rsidR="00000000" w:rsidRPr="00000000">
        <w:rPr>
          <w:sz w:val="60"/>
          <w:szCs w:val="60"/>
          <w:rtl w:val="0"/>
        </w:rPr>
        <w:t xml:space="preserve">Žádost o vrácení peněz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Kupující                                                                               Prodejce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Jméno:____________________________________        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Lonigo Trade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Příjmení:___________________________________         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identifikační číslo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04480406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VIN kód:___________________________________         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adresa: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Nerudova 209/10,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Důvod vrácení peněz:________________________         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Malá Strana, 118 00 Praha 1,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        Česká republika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Datum objednávky:___________________________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Způsob platby:_______________________________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Částka k vrácení:_____________________________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Následující dokumenty je třeba přiložit: Bankovní výpis o provedené transakci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Další důležité dokumenty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